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9FB6" w14:textId="10FD5D55" w:rsidR="00287F86" w:rsidRPr="00EE6232" w:rsidRDefault="465F49A5" w:rsidP="19349C21">
      <w:pPr>
        <w:pStyle w:val="Heading3"/>
        <w:spacing w:before="320" w:line="276" w:lineRule="auto"/>
        <w:rPr>
          <w:b/>
          <w:bCs/>
          <w:u w:val="single"/>
        </w:rPr>
      </w:pPr>
      <w:r w:rsidRPr="00EE6232">
        <w:rPr>
          <w:rFonts w:ascii="Arial" w:eastAsia="Arial" w:hAnsi="Arial" w:cs="Arial"/>
          <w:b/>
          <w:bCs/>
          <w:color w:val="434343"/>
          <w:u w:val="single"/>
          <w:lang w:val="en"/>
        </w:rPr>
        <w:t>Email 1</w:t>
      </w:r>
    </w:p>
    <w:p w14:paraId="3CBF1F1D" w14:textId="61A72F58" w:rsidR="00287F86" w:rsidRDefault="465F49A5" w:rsidP="19349C21">
      <w:pPr>
        <w:spacing w:after="0" w:line="276" w:lineRule="auto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9742B1E" w14:textId="40091956" w:rsidR="00287F86" w:rsidRDefault="465F49A5" w:rsidP="19349C21">
      <w:pPr>
        <w:spacing w:after="0" w:line="276" w:lineRule="auto"/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Subject line:</w:t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19349C21">
        <w:rPr>
          <w:rFonts w:ascii="Arial" w:eastAsia="Arial" w:hAnsi="Arial" w:cs="Arial"/>
          <w:sz w:val="22"/>
          <w:szCs w:val="22"/>
        </w:rPr>
        <w:t>How Alteryx can save us time and money</w:t>
      </w:r>
    </w:p>
    <w:p w14:paraId="562366ED" w14:textId="6D7AC89D" w:rsidR="00287F86" w:rsidRDefault="00287F86" w:rsidP="19349C21">
      <w:pPr>
        <w:spacing w:after="0"/>
      </w:pPr>
    </w:p>
    <w:p w14:paraId="5119734E" w14:textId="025D92C7" w:rsidR="00287F86" w:rsidRPr="00EE6232" w:rsidRDefault="465F49A5" w:rsidP="19349C21">
      <w:pPr>
        <w:spacing w:after="0"/>
        <w:rPr>
          <w:i/>
          <w:iCs/>
        </w:rPr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Body:</w:t>
      </w:r>
    </w:p>
    <w:p w14:paraId="66A82188" w14:textId="1144A702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7734847" w14:textId="3C49CB09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Hi </w:t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[NAME],</w:t>
      </w:r>
    </w:p>
    <w:p w14:paraId="75724C2C" w14:textId="686E1907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3889447" w14:textId="0433B166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I know budget is tight right now, and there’s a lot going on, but I wanted to share a little more about the analytics tool I’ve been using, Alteryx.</w:t>
      </w:r>
    </w:p>
    <w:p w14:paraId="0A5D7233" w14:textId="03A194E6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03B4DB1" w14:textId="141DC584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 xml:space="preserve">It’s what helped me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[ABC],</w:t>
      </w:r>
      <w:r w:rsidRPr="19349C21">
        <w:rPr>
          <w:rFonts w:ascii="Arial" w:eastAsia="Arial" w:hAnsi="Arial" w:cs="Arial"/>
          <w:sz w:val="22"/>
          <w:szCs w:val="22"/>
        </w:rPr>
        <w:t xml:space="preserve"> and I think it can also help us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[XYZ].</w:t>
      </w:r>
    </w:p>
    <w:p w14:paraId="4C634B14" w14:textId="1FF2055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6F04B78" w14:textId="13DEA549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Essentially, Alteryx is a drag-and-drop tool that lets you build repeatable workflows.</w:t>
      </w:r>
    </w:p>
    <w:p w14:paraId="619AAD93" w14:textId="0E543E55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3CD9F6B" w14:textId="0AF2B06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After one build, you can fully automate time-consuming processes like our [time-consuming process], and in the future, workflows run in seconds via the desktop or browser app.</w:t>
      </w:r>
    </w:p>
    <w:p w14:paraId="7ACFD50E" w14:textId="35609EC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1962AB56" w14:textId="6E0243FA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 xml:space="preserve">The built-in </w:t>
      </w:r>
      <w:proofErr w:type="spellStart"/>
      <w:r w:rsidRPr="19349C21">
        <w:rPr>
          <w:rFonts w:ascii="Arial" w:eastAsia="Arial" w:hAnsi="Arial" w:cs="Arial"/>
          <w:sz w:val="22"/>
          <w:szCs w:val="22"/>
        </w:rPr>
        <w:t>genAI</w:t>
      </w:r>
      <w:proofErr w:type="spellEnd"/>
      <w:r w:rsidRPr="19349C21">
        <w:rPr>
          <w:rFonts w:ascii="Arial" w:eastAsia="Arial" w:hAnsi="Arial" w:cs="Arial"/>
          <w:sz w:val="22"/>
          <w:szCs w:val="22"/>
        </w:rPr>
        <w:t xml:space="preserve"> features let you ask specific questions while protecting your data and they can even help you build out workflows faster.</w:t>
      </w:r>
    </w:p>
    <w:p w14:paraId="588C0F9B" w14:textId="09DCD951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62A4D4BB" w14:textId="0BB672F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There are a lot of other valuable features, like:</w:t>
      </w:r>
    </w:p>
    <w:p w14:paraId="73E798DD" w14:textId="5DC22466" w:rsidR="00287F86" w:rsidRDefault="465F49A5" w:rsidP="19349C2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>Easy integration with our tech stack</w:t>
      </w:r>
    </w:p>
    <w:p w14:paraId="5E605548" w14:textId="78604361" w:rsidR="00287F86" w:rsidRDefault="465F49A5" w:rsidP="19349C2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>Data ingestion from virtually anywhere</w:t>
      </w:r>
    </w:p>
    <w:p w14:paraId="2255483B" w14:textId="1A20CE37" w:rsidR="00287F86" w:rsidRDefault="465F49A5" w:rsidP="19349C2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>Approachable for multiple skill levels</w:t>
      </w:r>
    </w:p>
    <w:p w14:paraId="6D9B2A84" w14:textId="26D37527" w:rsidR="00287F86" w:rsidRDefault="465F49A5" w:rsidP="19349C2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>AI-powered predictive and prescriptive insights</w:t>
      </w:r>
    </w:p>
    <w:p w14:paraId="0C88C515" w14:textId="47CC0D14" w:rsidR="00287F86" w:rsidRDefault="465F49A5" w:rsidP="19349C21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>Instant reports and PowerPoints</w:t>
      </w:r>
    </w:p>
    <w:p w14:paraId="4CEF5FD7" w14:textId="1AF464F5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1071C0E7" w14:textId="38C39BE4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 xml:space="preserve">But I want to briefly touch on how Alteryx could </w:t>
      </w:r>
      <w:proofErr w:type="gramStart"/>
      <w:r w:rsidRPr="19349C21">
        <w:rPr>
          <w:rFonts w:ascii="Arial" w:eastAsia="Arial" w:hAnsi="Arial" w:cs="Arial"/>
          <w:sz w:val="22"/>
          <w:szCs w:val="22"/>
        </w:rPr>
        <w:t>actually free</w:t>
      </w:r>
      <w:proofErr w:type="gramEnd"/>
      <w:r w:rsidRPr="19349C21">
        <w:rPr>
          <w:rFonts w:ascii="Arial" w:eastAsia="Arial" w:hAnsi="Arial" w:cs="Arial"/>
          <w:sz w:val="22"/>
          <w:szCs w:val="22"/>
        </w:rPr>
        <w:t xml:space="preserve"> up more of our budget in the future — or, at the very least, more of our time.</w:t>
      </w:r>
    </w:p>
    <w:p w14:paraId="22B63DB2" w14:textId="141AC96E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29265984" w14:textId="1E9E0EB7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I recently saw an Alteryx </w:t>
      </w:r>
      <w:hyperlink r:id="rId8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lang w:val="en"/>
          </w:rPr>
          <w:t>customer story</w:t>
        </w:r>
      </w:hyperlink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where analysts at DoorDash saved 25,000 hours per year by automating their analytic processes.</w:t>
      </w:r>
    </w:p>
    <w:p w14:paraId="70A94BC4" w14:textId="644EBEED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4D88E34" w14:textId="782405B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And there were other similar stories.</w:t>
      </w:r>
    </w:p>
    <w:p w14:paraId="0A147DBA" w14:textId="271B64CC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50F457CC" w14:textId="1D892034" w:rsidR="00287F86" w:rsidRDefault="465F49A5" w:rsidP="19349C21">
      <w:p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Overall, I think there’s a lot of value here. </w:t>
      </w:r>
      <w:r w:rsidR="00000000">
        <w:br/>
      </w:r>
      <w:r w:rsidR="00000000">
        <w:br/>
      </w:r>
      <w:r w:rsidRPr="19349C21">
        <w:rPr>
          <w:rFonts w:ascii="Arial" w:eastAsia="Arial" w:hAnsi="Arial" w:cs="Arial"/>
          <w:sz w:val="22"/>
          <w:szCs w:val="22"/>
        </w:rPr>
        <w:t xml:space="preserve">We could automate a lot of the repetitive work like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 xml:space="preserve">[manual project] </w:t>
      </w:r>
      <w:r w:rsidRPr="19349C21">
        <w:rPr>
          <w:rFonts w:ascii="Arial" w:eastAsia="Arial" w:hAnsi="Arial" w:cs="Arial"/>
          <w:sz w:val="22"/>
          <w:szCs w:val="22"/>
        </w:rPr>
        <w:t xml:space="preserve">to carve out more time for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 xml:space="preserve">[strategic project] </w:t>
      </w:r>
      <w:r w:rsidRPr="19349C21">
        <w:rPr>
          <w:rFonts w:ascii="Arial" w:eastAsia="Arial" w:hAnsi="Arial" w:cs="Arial"/>
          <w:sz w:val="22"/>
          <w:szCs w:val="22"/>
        </w:rPr>
        <w:t>and support more of the organization.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</w:rPr>
        <w:t>The built-in auditability could help me (and probably most of us) better ensure there aren’t any errors or typos in our work.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  <w:lang w:val="en"/>
        </w:rPr>
        <w:lastRenderedPageBreak/>
        <w:t xml:space="preserve"> </w:t>
      </w:r>
      <w:r w:rsidR="00000000">
        <w:br/>
      </w:r>
    </w:p>
    <w:p w14:paraId="7BC8A5E8" w14:textId="2AF641D3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And the instant PowerPoints and emails summarizing key insights would save me — and I think everyone else on the team — a lot of time.</w:t>
      </w:r>
    </w:p>
    <w:p w14:paraId="53A60C54" w14:textId="4C7C3BC7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7EEE80B5" w14:textId="44EE964A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Anyway, please let me know what you think.</w:t>
      </w:r>
    </w:p>
    <w:p w14:paraId="5194BDFD" w14:textId="7B8C3051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5FC76AF6" w14:textId="4985CB6E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I’m happy to send over some additional resources/one-pagers, etc.</w:t>
      </w:r>
    </w:p>
    <w:p w14:paraId="61AA3727" w14:textId="34D31B85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2A70927E" w14:textId="2AB21E69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P.S. I found these stats on benchmarked results with Alteryx:</w:t>
      </w:r>
    </w:p>
    <w:p w14:paraId="72331493" w14:textId="602F632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2679617C" w14:textId="17335914" w:rsidR="00287F86" w:rsidRDefault="465F49A5" w:rsidP="00EE6232">
      <w:pPr>
        <w:pStyle w:val="ListParagraph"/>
        <w:numPr>
          <w:ilvl w:val="0"/>
          <w:numId w:val="7"/>
        </w:numPr>
        <w:spacing w:after="0"/>
      </w:pPr>
      <w:r w:rsidRPr="00EE6232">
        <w:rPr>
          <w:rFonts w:ascii="Arial" w:eastAsia="Arial" w:hAnsi="Arial" w:cs="Arial"/>
          <w:sz w:val="22"/>
          <w:szCs w:val="22"/>
          <w:lang w:val="en"/>
        </w:rPr>
        <w:t>85% increase in time to insight</w:t>
      </w:r>
    </w:p>
    <w:p w14:paraId="4B45082D" w14:textId="70E74E3A" w:rsidR="00287F86" w:rsidRDefault="465F49A5" w:rsidP="00EE6232">
      <w:pPr>
        <w:pStyle w:val="ListParagraph"/>
        <w:numPr>
          <w:ilvl w:val="0"/>
          <w:numId w:val="7"/>
        </w:numPr>
        <w:spacing w:after="0"/>
      </w:pPr>
      <w:r w:rsidRPr="00EE6232">
        <w:rPr>
          <w:rFonts w:ascii="Arial" w:eastAsia="Arial" w:hAnsi="Arial" w:cs="Arial"/>
          <w:sz w:val="22"/>
          <w:szCs w:val="22"/>
          <w:lang w:val="en"/>
        </w:rPr>
        <w:t xml:space="preserve">30% risk reduction </w:t>
      </w:r>
    </w:p>
    <w:p w14:paraId="3C9F7E98" w14:textId="0D821F03" w:rsidR="00287F86" w:rsidRDefault="465F49A5" w:rsidP="00EE6232">
      <w:pPr>
        <w:pStyle w:val="ListParagraph"/>
        <w:numPr>
          <w:ilvl w:val="0"/>
          <w:numId w:val="7"/>
        </w:numPr>
        <w:spacing w:after="0"/>
      </w:pPr>
      <w:r w:rsidRPr="00EE6232">
        <w:rPr>
          <w:rFonts w:ascii="Arial" w:eastAsia="Arial" w:hAnsi="Arial" w:cs="Arial"/>
          <w:sz w:val="22"/>
          <w:szCs w:val="22"/>
          <w:lang w:val="en"/>
        </w:rPr>
        <w:t>82% greater trust in data validity</w:t>
      </w:r>
    </w:p>
    <w:p w14:paraId="70260015" w14:textId="18DB3590" w:rsidR="00287F86" w:rsidRDefault="465F49A5" w:rsidP="00EE6232">
      <w:pPr>
        <w:pStyle w:val="ListParagraph"/>
        <w:numPr>
          <w:ilvl w:val="0"/>
          <w:numId w:val="7"/>
        </w:numPr>
        <w:spacing w:after="0"/>
      </w:pPr>
      <w:r w:rsidRPr="00EE6232">
        <w:rPr>
          <w:rFonts w:ascii="Arial" w:eastAsia="Arial" w:hAnsi="Arial" w:cs="Arial"/>
          <w:sz w:val="22"/>
          <w:szCs w:val="22"/>
          <w:lang w:val="en"/>
        </w:rPr>
        <w:t xml:space="preserve">32% increase in employee satisfaction </w:t>
      </w:r>
    </w:p>
    <w:p w14:paraId="3CC7C1C4" w14:textId="76831665" w:rsidR="00287F86" w:rsidRDefault="465F49A5" w:rsidP="00EE6232">
      <w:pPr>
        <w:pStyle w:val="ListParagraph"/>
        <w:numPr>
          <w:ilvl w:val="0"/>
          <w:numId w:val="7"/>
        </w:numPr>
        <w:spacing w:after="0"/>
      </w:pPr>
      <w:r w:rsidRPr="00EE6232">
        <w:rPr>
          <w:rFonts w:ascii="Arial" w:eastAsia="Arial" w:hAnsi="Arial" w:cs="Arial"/>
          <w:sz w:val="22"/>
          <w:szCs w:val="22"/>
          <w:lang w:val="en"/>
        </w:rPr>
        <w:t xml:space="preserve">4x ROI per license </w:t>
      </w:r>
    </w:p>
    <w:p w14:paraId="58F772AA" w14:textId="46E211C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D611416" w14:textId="562A6796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Best,</w:t>
      </w:r>
      <w:r w:rsidR="00000000">
        <w:br/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[</w:t>
      </w:r>
      <w:r w:rsidR="00EE6232"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N</w:t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ame]</w:t>
      </w:r>
    </w:p>
    <w:p w14:paraId="5F804CE6" w14:textId="277376DA" w:rsidR="00287F86" w:rsidRDefault="465F49A5" w:rsidP="19349C21">
      <w:pPr>
        <w:spacing w:line="391" w:lineRule="auto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7B48DEEE" w14:textId="07EA9543" w:rsidR="00287F86" w:rsidRPr="00EE6232" w:rsidRDefault="465F49A5" w:rsidP="19349C21">
      <w:pPr>
        <w:pStyle w:val="Heading3"/>
        <w:spacing w:before="320" w:line="276" w:lineRule="auto"/>
        <w:rPr>
          <w:b/>
          <w:bCs/>
          <w:u w:val="single"/>
        </w:rPr>
      </w:pPr>
      <w:r w:rsidRPr="00EE6232">
        <w:rPr>
          <w:rFonts w:ascii="Arial" w:eastAsia="Arial" w:hAnsi="Arial" w:cs="Arial"/>
          <w:b/>
          <w:bCs/>
          <w:color w:val="434343"/>
          <w:u w:val="single"/>
          <w:lang w:val="en"/>
        </w:rPr>
        <w:t>Email 2</w:t>
      </w:r>
    </w:p>
    <w:p w14:paraId="5CE4387B" w14:textId="0F609155" w:rsidR="00287F86" w:rsidRDefault="465F49A5" w:rsidP="19349C21">
      <w:pPr>
        <w:spacing w:after="0" w:line="276" w:lineRule="auto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6F6A63DE" w14:textId="70AF480B" w:rsidR="00287F86" w:rsidRDefault="465F49A5" w:rsidP="19349C21">
      <w:pPr>
        <w:spacing w:after="0" w:line="276" w:lineRule="auto"/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Subject line:</w:t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Evaluating Alteryx</w:t>
      </w:r>
    </w:p>
    <w:p w14:paraId="58A35FAD" w14:textId="343AE259" w:rsidR="00287F86" w:rsidRDefault="00287F86" w:rsidP="19349C21">
      <w:pPr>
        <w:spacing w:after="0"/>
      </w:pPr>
    </w:p>
    <w:p w14:paraId="2C69E17E" w14:textId="74B8A71C" w:rsidR="00287F86" w:rsidRPr="00EE6232" w:rsidRDefault="465F49A5" w:rsidP="19349C21">
      <w:pPr>
        <w:spacing w:after="0"/>
        <w:rPr>
          <w:i/>
          <w:iCs/>
        </w:rPr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Body:</w:t>
      </w:r>
    </w:p>
    <w:p w14:paraId="0A4415AB" w14:textId="2D5ED3CC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3D6102B" w14:textId="521E1802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 xml:space="preserve">Hi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[</w:t>
      </w:r>
      <w:r w:rsidR="00EE6232" w:rsidRPr="00EE6232">
        <w:rPr>
          <w:rFonts w:ascii="Arial" w:eastAsia="Arial" w:hAnsi="Arial" w:cs="Arial"/>
          <w:i/>
          <w:iCs/>
          <w:sz w:val="22"/>
          <w:szCs w:val="22"/>
        </w:rPr>
        <w:t>NAME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],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</w:rPr>
        <w:t>I know our partnership with IT is crucial, which means interoperability and data security, safety, and governance are vital when it comes to evaluating new software — especially AI software.</w:t>
      </w:r>
    </w:p>
    <w:p w14:paraId="3BB8BF4B" w14:textId="6F18BA4B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602DA7EC" w14:textId="46EA97B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So, in case it helps, I wanted to share how Alteryx addresses each of these issues.</w:t>
      </w:r>
      <w:r w:rsidR="00000000">
        <w:br/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="00000000">
        <w:br/>
      </w:r>
      <w:r w:rsidRPr="19349C21">
        <w:rPr>
          <w:rFonts w:ascii="Arial" w:eastAsia="Arial" w:hAnsi="Arial" w:cs="Arial"/>
          <w:b/>
          <w:bCs/>
          <w:sz w:val="22"/>
          <w:szCs w:val="22"/>
          <w:lang w:val="en"/>
        </w:rPr>
        <w:t>Integration</w:t>
      </w:r>
    </w:p>
    <w:p w14:paraId="712CA535" w14:textId="049541C7" w:rsidR="00287F86" w:rsidRDefault="465F49A5" w:rsidP="19349C21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>Alteryx has integrations with major enterprise technologies and cloud platforms, including AWS, Databricks, Snowflake, Azure, and more, to help ensure smooth deployment and adoption.</w:t>
      </w:r>
    </w:p>
    <w:p w14:paraId="11F06143" w14:textId="31EF2BA1" w:rsidR="00287F86" w:rsidRDefault="465F49A5" w:rsidP="19349C21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If you or the IT team are curious, here’s a bit more about their </w:t>
      </w:r>
      <w:hyperlink r:id="rId9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u w:val="none"/>
          </w:rPr>
          <w:t>integrations</w:t>
        </w:r>
      </w:hyperlink>
      <w:r w:rsidRPr="19349C21">
        <w:rPr>
          <w:rFonts w:ascii="Arial" w:eastAsia="Arial" w:hAnsi="Arial" w:cs="Arial"/>
          <w:sz w:val="22"/>
          <w:szCs w:val="22"/>
        </w:rPr>
        <w:t>.</w:t>
      </w:r>
    </w:p>
    <w:p w14:paraId="12174AA6" w14:textId="4DCE227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 xml:space="preserve"> </w:t>
      </w:r>
    </w:p>
    <w:p w14:paraId="6DA7E053" w14:textId="7D927F13" w:rsidR="00287F86" w:rsidRDefault="465F49A5" w:rsidP="19349C21">
      <w:pPr>
        <w:spacing w:after="0"/>
      </w:pPr>
      <w:r w:rsidRPr="19349C21">
        <w:rPr>
          <w:rFonts w:ascii="Arial" w:eastAsia="Arial" w:hAnsi="Arial" w:cs="Arial"/>
          <w:b/>
          <w:bCs/>
          <w:sz w:val="22"/>
          <w:szCs w:val="22"/>
        </w:rPr>
        <w:t>Security</w:t>
      </w:r>
    </w:p>
    <w:p w14:paraId="52A1CD31" w14:textId="219424F8" w:rsidR="00287F86" w:rsidRDefault="465F49A5" w:rsidP="19349C2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Alteryx has </w:t>
      </w:r>
      <w:hyperlink r:id="rId10">
        <w:r w:rsidRPr="19349C21">
          <w:rPr>
            <w:rStyle w:val="Hyperlink"/>
            <w:rFonts w:ascii="Arial" w:eastAsia="Arial" w:hAnsi="Arial" w:cs="Arial"/>
            <w:color w:val="0000FF"/>
            <w:sz w:val="22"/>
            <w:szCs w:val="22"/>
          </w:rPr>
          <w:t>SOC2 Type II and ISO 27001</w:t>
        </w:r>
      </w:hyperlink>
      <w:r w:rsidRPr="19349C21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certifications</w:t>
      </w:r>
      <w:r w:rsidRPr="19349C21">
        <w:rPr>
          <w:rFonts w:ascii="Arial" w:eastAsia="Arial" w:hAnsi="Arial" w:cs="Arial"/>
          <w:sz w:val="22"/>
          <w:szCs w:val="22"/>
        </w:rPr>
        <w:t>.</w:t>
      </w:r>
    </w:p>
    <w:p w14:paraId="07014A18" w14:textId="7114ADD9" w:rsidR="00287F86" w:rsidRDefault="465F49A5" w:rsidP="19349C2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They purposefully separate application control planes and data planes to make sure granular control is always in IT’s hands. </w:t>
      </w:r>
    </w:p>
    <w:p w14:paraId="70CD2AD9" w14:textId="07451D27" w:rsidR="00287F86" w:rsidRDefault="465F49A5" w:rsidP="19349C2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Here’s a little more on </w:t>
      </w:r>
      <w:hyperlink r:id="rId11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u w:val="none"/>
          </w:rPr>
          <w:t>how they handle data</w:t>
        </w:r>
      </w:hyperlink>
      <w:r w:rsidRPr="19349C21">
        <w:rPr>
          <w:rFonts w:ascii="Arial" w:eastAsia="Arial" w:hAnsi="Arial" w:cs="Arial"/>
          <w:sz w:val="22"/>
          <w:szCs w:val="22"/>
        </w:rPr>
        <w:t>.</w:t>
      </w:r>
    </w:p>
    <w:p w14:paraId="4AB78ACB" w14:textId="77777777" w:rsidR="00EE6232" w:rsidRPr="00EE6232" w:rsidRDefault="00EE6232" w:rsidP="00EE6232">
      <w:pPr>
        <w:spacing w:after="0"/>
        <w:rPr>
          <w:rFonts w:ascii="Arial" w:eastAsia="Arial" w:hAnsi="Arial" w:cs="Arial"/>
          <w:sz w:val="22"/>
          <w:szCs w:val="22"/>
        </w:rPr>
      </w:pPr>
    </w:p>
    <w:p w14:paraId="6B531C83" w14:textId="3AAB43EA" w:rsidR="00287F86" w:rsidRDefault="465F49A5" w:rsidP="19349C21">
      <w:pPr>
        <w:spacing w:after="0"/>
      </w:pPr>
      <w:r w:rsidRPr="19349C21">
        <w:rPr>
          <w:rFonts w:ascii="Arial" w:eastAsia="Arial" w:hAnsi="Arial" w:cs="Arial"/>
          <w:b/>
          <w:bCs/>
          <w:sz w:val="22"/>
          <w:szCs w:val="22"/>
        </w:rPr>
        <w:t>Responsible AI</w:t>
      </w:r>
    </w:p>
    <w:p w14:paraId="5208F844" w14:textId="3351E72A" w:rsidR="00287F86" w:rsidRDefault="465F49A5" w:rsidP="19349C2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Alteryx is also heavily invested in </w:t>
      </w:r>
      <w:hyperlink r:id="rId12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u w:val="none"/>
            <w:lang w:val="en"/>
          </w:rPr>
          <w:t>responsible and ethical AI</w:t>
        </w:r>
      </w:hyperlink>
      <w:r w:rsidRPr="19349C21">
        <w:rPr>
          <w:rFonts w:ascii="Arial" w:eastAsia="Arial" w:hAnsi="Arial" w:cs="Arial"/>
          <w:sz w:val="22"/>
          <w:szCs w:val="22"/>
          <w:lang w:val="en"/>
        </w:rPr>
        <w:t xml:space="preserve">. </w:t>
      </w:r>
    </w:p>
    <w:p w14:paraId="57AF5FE8" w14:textId="2D678941" w:rsidR="00287F86" w:rsidRDefault="465F49A5" w:rsidP="19349C2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  <w:lang w:val="en"/>
        </w:rPr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Here is an </w:t>
      </w:r>
      <w:hyperlink r:id="rId13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u w:val="none"/>
            <w:lang w:val="en"/>
          </w:rPr>
          <w:t>AI Fact Sheet and FAQ</w:t>
        </w:r>
      </w:hyperlink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to help answer any questions about their AI features.</w:t>
      </w:r>
    </w:p>
    <w:p w14:paraId="2B7488B6" w14:textId="1A98F401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1C40A01" w14:textId="54834D43" w:rsidR="00287F86" w:rsidRDefault="465F49A5" w:rsidP="19349C21">
      <w:pPr>
        <w:spacing w:after="0"/>
      </w:pPr>
      <w:r w:rsidRPr="19349C21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Governance </w:t>
      </w:r>
    </w:p>
    <w:p w14:paraId="7046AEC5" w14:textId="54D378BA" w:rsidR="00287F86" w:rsidRDefault="465F49A5" w:rsidP="19349C21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</w:rPr>
        <w:t xml:space="preserve">Alteryx lists </w:t>
      </w:r>
      <w:r w:rsidRPr="19349C21">
        <w:rPr>
          <w:rFonts w:ascii="Arial" w:eastAsia="Arial" w:hAnsi="Arial" w:cs="Arial"/>
          <w:sz w:val="22"/>
          <w:szCs w:val="22"/>
        </w:rPr>
        <w:t xml:space="preserve">their </w:t>
      </w:r>
      <w:hyperlink r:id="rId14">
        <w:r w:rsidRPr="19349C21">
          <w:rPr>
            <w:rStyle w:val="Hyperlink"/>
            <w:rFonts w:ascii="Arial" w:eastAsia="Arial" w:hAnsi="Arial" w:cs="Arial"/>
            <w:color w:val="1155CC"/>
            <w:sz w:val="22"/>
            <w:szCs w:val="22"/>
            <w:u w:val="none"/>
          </w:rPr>
          <w:t>governance best practices</w:t>
        </w:r>
      </w:hyperlink>
      <w:r w:rsidRPr="19349C21">
        <w:rPr>
          <w:rFonts w:ascii="Arial" w:eastAsia="Arial" w:hAnsi="Arial" w:cs="Arial"/>
          <w:sz w:val="22"/>
          <w:szCs w:val="22"/>
        </w:rPr>
        <w:t xml:space="preserve"> on their website.</w:t>
      </w:r>
    </w:p>
    <w:p w14:paraId="3C5996CA" w14:textId="0369974D" w:rsidR="00287F86" w:rsidRDefault="465F49A5" w:rsidP="19349C21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They use features like enterprise encryption protocols for data at rest and in motion. </w:t>
      </w:r>
    </w:p>
    <w:p w14:paraId="19973196" w14:textId="53DC2001" w:rsidR="00287F86" w:rsidRDefault="465F49A5" w:rsidP="19349C21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Alteryx works with standard authentication methods like single sign-on. </w:t>
      </w:r>
    </w:p>
    <w:p w14:paraId="639F2907" w14:textId="706A6A5C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1C76AA3C" w14:textId="2A67C262" w:rsidR="00287F86" w:rsidRDefault="465F49A5" w:rsidP="19349C21">
      <w:pPr>
        <w:spacing w:after="0"/>
      </w:pPr>
      <w:r w:rsidRPr="19349C21">
        <w:rPr>
          <w:rFonts w:ascii="Arial" w:eastAsia="Arial" w:hAnsi="Arial" w:cs="Arial"/>
          <w:b/>
          <w:bCs/>
          <w:sz w:val="22"/>
          <w:szCs w:val="22"/>
          <w:lang w:val="en"/>
        </w:rPr>
        <w:t>Auditability</w:t>
      </w:r>
    </w:p>
    <w:p w14:paraId="2BF07FAB" w14:textId="7DE34E25" w:rsidR="00287F86" w:rsidRDefault="465F49A5" w:rsidP="19349C2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19349C21">
        <w:rPr>
          <w:rFonts w:ascii="Arial" w:eastAsia="Arial" w:hAnsi="Arial" w:cs="Arial"/>
          <w:sz w:val="22"/>
          <w:szCs w:val="22"/>
        </w:rPr>
        <w:t>Alteryx also has built-in auditability and version control so we can always see how data or workflows have been updated or modified.</w:t>
      </w:r>
    </w:p>
    <w:p w14:paraId="4DD5F292" w14:textId="383DFCAB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68D5367D" w14:textId="26D87E23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Anyway, I hope this helped answer some potential questions or concerns. If there are any other questions I can help answer, please let me know, and I can loop in our account executive at Alteryx.</w:t>
      </w:r>
    </w:p>
    <w:p w14:paraId="789755C5" w14:textId="033D6C56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DB4C628" w14:textId="4CC5C30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Best,</w:t>
      </w:r>
      <w:r w:rsidR="00000000">
        <w:br/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[</w:t>
      </w:r>
      <w:r w:rsidR="00EE6232"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N</w:t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ame]</w:t>
      </w:r>
    </w:p>
    <w:p w14:paraId="4495B606" w14:textId="6E2F1618" w:rsidR="00287F86" w:rsidRDefault="465F49A5" w:rsidP="19349C21">
      <w:pPr>
        <w:spacing w:line="391" w:lineRule="auto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1840370F" w14:textId="0B32E037" w:rsidR="00287F86" w:rsidRPr="00EE6232" w:rsidRDefault="465F49A5" w:rsidP="19349C21">
      <w:pPr>
        <w:pStyle w:val="Heading3"/>
        <w:spacing w:before="320" w:line="276" w:lineRule="auto"/>
        <w:rPr>
          <w:b/>
          <w:bCs/>
          <w:u w:val="single"/>
        </w:rPr>
      </w:pPr>
      <w:r w:rsidRPr="00EE6232">
        <w:rPr>
          <w:rFonts w:ascii="Arial" w:eastAsia="Arial" w:hAnsi="Arial" w:cs="Arial"/>
          <w:b/>
          <w:bCs/>
          <w:color w:val="434343"/>
          <w:u w:val="single"/>
          <w:lang w:val="en"/>
        </w:rPr>
        <w:t>Email 3</w:t>
      </w:r>
    </w:p>
    <w:p w14:paraId="34721736" w14:textId="6B8102A9" w:rsidR="00287F86" w:rsidRDefault="465F49A5" w:rsidP="19349C21">
      <w:pPr>
        <w:spacing w:after="0" w:line="276" w:lineRule="auto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2192725" w14:textId="2F8B90AA" w:rsidR="00287F86" w:rsidRDefault="465F49A5" w:rsidP="19349C21">
      <w:pPr>
        <w:spacing w:after="0"/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Subject line:</w:t>
      </w: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Should we schedule a demo?</w:t>
      </w:r>
    </w:p>
    <w:p w14:paraId="2170D244" w14:textId="252DF48D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79D28F6" w14:textId="43B0BA8D" w:rsidR="00287F86" w:rsidRPr="00EE6232" w:rsidRDefault="465F49A5" w:rsidP="19349C21">
      <w:pPr>
        <w:spacing w:after="0"/>
        <w:rPr>
          <w:i/>
          <w:iCs/>
        </w:rPr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Body:</w:t>
      </w:r>
    </w:p>
    <w:p w14:paraId="199CECDC" w14:textId="770DACE7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3D62364" w14:textId="3790360B" w:rsidR="00287F86" w:rsidRPr="00EE6232" w:rsidRDefault="465F49A5" w:rsidP="19349C21">
      <w:pPr>
        <w:spacing w:after="0"/>
        <w:rPr>
          <w:i/>
          <w:iCs/>
        </w:rPr>
      </w:pPr>
      <w:r w:rsidRPr="19349C21">
        <w:rPr>
          <w:rFonts w:ascii="Arial" w:eastAsia="Arial" w:hAnsi="Arial" w:cs="Arial"/>
          <w:sz w:val="22"/>
          <w:szCs w:val="22"/>
        </w:rPr>
        <w:t xml:space="preserve">Hi 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[</w:t>
      </w:r>
      <w:r w:rsidR="00EE6232" w:rsidRPr="00EE6232">
        <w:rPr>
          <w:rFonts w:ascii="Arial" w:eastAsia="Arial" w:hAnsi="Arial" w:cs="Arial"/>
          <w:i/>
          <w:iCs/>
          <w:sz w:val="22"/>
          <w:szCs w:val="22"/>
        </w:rPr>
        <w:t>NAME</w:t>
      </w:r>
      <w:r w:rsidRPr="00EE6232">
        <w:rPr>
          <w:rFonts w:ascii="Arial" w:eastAsia="Arial" w:hAnsi="Arial" w:cs="Arial"/>
          <w:i/>
          <w:iCs/>
          <w:sz w:val="22"/>
          <w:szCs w:val="22"/>
        </w:rPr>
        <w:t>],</w:t>
      </w:r>
    </w:p>
    <w:p w14:paraId="2C7D727B" w14:textId="2DC4166A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353CD36" w14:textId="3762DA83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Thanks again for taking the time to consider Alteryx. I think there's a lot of potential value here.</w:t>
      </w:r>
    </w:p>
    <w:p w14:paraId="5ACF0DA6" w14:textId="774350BC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16C3D6FB" w14:textId="54741ABA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I was wondering if it would be helpful if I booked a short demo with the Alteryx team.</w:t>
      </w:r>
    </w:p>
    <w:p w14:paraId="1444A50F" w14:textId="250A20C2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01222C0C" w14:textId="61038710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We could see how the platform works and ask any questions.</w:t>
      </w:r>
    </w:p>
    <w:p w14:paraId="40CC8D90" w14:textId="1CDA4EDB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56E18421" w14:textId="06F54512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</w:rPr>
        <w:t>Please let me know what you think, and I'd be happy to set up a call!</w:t>
      </w:r>
    </w:p>
    <w:p w14:paraId="37AF6F95" w14:textId="5F88B713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CA96391" w14:textId="13584A1C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P.S. Is there anyone else we should include in a potential demo? I can find a day/time that works for everyone's calendars.</w:t>
      </w:r>
    </w:p>
    <w:p w14:paraId="3688C80C" w14:textId="2A611FD9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6C7495A5" w14:textId="4A3EF34F" w:rsidR="00287F86" w:rsidRDefault="465F49A5" w:rsidP="19349C21">
      <w:pPr>
        <w:spacing w:after="0"/>
      </w:pPr>
      <w:r w:rsidRPr="19349C21">
        <w:rPr>
          <w:rFonts w:ascii="Arial" w:eastAsia="Arial" w:hAnsi="Arial" w:cs="Arial"/>
          <w:sz w:val="22"/>
          <w:szCs w:val="22"/>
          <w:lang w:val="en"/>
        </w:rPr>
        <w:t>Best,</w:t>
      </w:r>
    </w:p>
    <w:p w14:paraId="3FA4D84E" w14:textId="5E2CC356" w:rsidR="00287F86" w:rsidRPr="00EE6232" w:rsidRDefault="465F49A5" w:rsidP="19349C21">
      <w:pPr>
        <w:spacing w:after="0"/>
        <w:rPr>
          <w:i/>
          <w:iCs/>
        </w:rPr>
      </w:pP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[</w:t>
      </w:r>
      <w:r w:rsidR="00EE6232"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N</w:t>
      </w:r>
      <w:r w:rsidRPr="00EE6232">
        <w:rPr>
          <w:rFonts w:ascii="Arial" w:eastAsia="Arial" w:hAnsi="Arial" w:cs="Arial"/>
          <w:i/>
          <w:iCs/>
          <w:sz w:val="22"/>
          <w:szCs w:val="22"/>
          <w:lang w:val="en"/>
        </w:rPr>
        <w:t>ame]</w:t>
      </w:r>
    </w:p>
    <w:p w14:paraId="28EAD60E" w14:textId="2B760100" w:rsidR="00287F86" w:rsidRDefault="00287F86" w:rsidP="19349C21">
      <w:pPr>
        <w:spacing w:after="0"/>
      </w:pPr>
    </w:p>
    <w:p w14:paraId="2C078E63" w14:textId="51DF6033" w:rsidR="00287F86" w:rsidRDefault="00287F86"/>
    <w:sectPr w:rsidR="00287F86" w:rsidSect="00EE62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8E23"/>
    <w:multiLevelType w:val="hybridMultilevel"/>
    <w:tmpl w:val="7E18D306"/>
    <w:lvl w:ilvl="0" w:tplc="4EA231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283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E9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40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6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4C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3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CF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3F43"/>
    <w:multiLevelType w:val="hybridMultilevel"/>
    <w:tmpl w:val="D714B026"/>
    <w:lvl w:ilvl="0" w:tplc="2C202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F6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48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20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6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7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4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6F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5253"/>
    <w:multiLevelType w:val="hybridMultilevel"/>
    <w:tmpl w:val="84B8F0CE"/>
    <w:lvl w:ilvl="0" w:tplc="B93E2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2C0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2A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68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0B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7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C0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09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A9D2"/>
    <w:multiLevelType w:val="hybridMultilevel"/>
    <w:tmpl w:val="38F0C754"/>
    <w:lvl w:ilvl="0" w:tplc="5D4C7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D26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A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8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66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E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6A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22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7B92"/>
    <w:multiLevelType w:val="hybridMultilevel"/>
    <w:tmpl w:val="A6E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3EA3"/>
    <w:multiLevelType w:val="hybridMultilevel"/>
    <w:tmpl w:val="B920919C"/>
    <w:lvl w:ilvl="0" w:tplc="99A865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148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AD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D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0B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A2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B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E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E1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D2B5"/>
    <w:multiLevelType w:val="hybridMultilevel"/>
    <w:tmpl w:val="8910936A"/>
    <w:lvl w:ilvl="0" w:tplc="E28C9B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EE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4A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1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AF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83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4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A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0A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39372">
    <w:abstractNumId w:val="1"/>
  </w:num>
  <w:num w:numId="2" w16cid:durableId="1909344446">
    <w:abstractNumId w:val="5"/>
  </w:num>
  <w:num w:numId="3" w16cid:durableId="1083376020">
    <w:abstractNumId w:val="2"/>
  </w:num>
  <w:num w:numId="4" w16cid:durableId="1778675627">
    <w:abstractNumId w:val="6"/>
  </w:num>
  <w:num w:numId="5" w16cid:durableId="1293055262">
    <w:abstractNumId w:val="0"/>
  </w:num>
  <w:num w:numId="6" w16cid:durableId="818575959">
    <w:abstractNumId w:val="3"/>
  </w:num>
  <w:num w:numId="7" w16cid:durableId="839929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1D6827"/>
    <w:rsid w:val="00287F86"/>
    <w:rsid w:val="00C209FA"/>
    <w:rsid w:val="00EE6232"/>
    <w:rsid w:val="19349C21"/>
    <w:rsid w:val="461D6827"/>
    <w:rsid w:val="465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6827"/>
  <w15:chartTrackingRefBased/>
  <w15:docId w15:val="{9FA7778B-E6A7-4B83-AEDB-825CE59E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9349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9349C2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eryx.com/resources/customer-story/doordash-accelerates-revenue-data-management-and-accuracy-with-alteryx-analytics-cloud" TargetMode="External"/><Relationship Id="rId13" Type="http://schemas.openxmlformats.org/officeDocument/2006/relationships/hyperlink" Target="https://www.alteryx.com/trust/ai-fact-shee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teryx.com/trust/ai-princip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eryx.com/resources/whitepaper/private-data-handling?thanks=tru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lteryx.com/tru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lteryx.com/platform-services/alteryx-integrations" TargetMode="External"/><Relationship Id="rId14" Type="http://schemas.openxmlformats.org/officeDocument/2006/relationships/hyperlink" Target="https://www.alteryx.com/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7FCE66D0FC4CBA5563276F92EC22" ma:contentTypeVersion="21" ma:contentTypeDescription="Create a new document." ma:contentTypeScope="" ma:versionID="c1077baa59ef77144aae8537e00073c9">
  <xsd:schema xmlns:xsd="http://www.w3.org/2001/XMLSchema" xmlns:xs="http://www.w3.org/2001/XMLSchema" xmlns:p="http://schemas.microsoft.com/office/2006/metadata/properties" xmlns:ns2="fdadbae9-12fd-45a0-ab1f-da11269f0545" xmlns:ns3="d15d4730-321b-4a64-8e9b-85316349e535" targetNamespace="http://schemas.microsoft.com/office/2006/metadata/properties" ma:root="true" ma:fieldsID="9152767d0b3f03c6a417e2151de12027" ns2:_="" ns3:_="">
    <xsd:import namespace="fdadbae9-12fd-45a0-ab1f-da11269f0545"/>
    <xsd:import namespace="d15d4730-321b-4a64-8e9b-85316349e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ae9-12fd-45a0-ab1f-da11269f0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ec42f1-c31e-4ce9-b234-058af3a4e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5" nillable="true" ma:displayName="Comments" ma:description="Archived old folders here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4730-321b-4a64-8e9b-85316349e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a18bba-c404-43bc-afdc-7f89fe9f3617}" ma:internalName="TaxCatchAll" ma:showField="CatchAllData" ma:web="d15d4730-321b-4a64-8e9b-85316349e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dbae9-12fd-45a0-ab1f-da11269f0545">
      <Terms xmlns="http://schemas.microsoft.com/office/infopath/2007/PartnerControls"/>
    </lcf76f155ced4ddcb4097134ff3c332f>
    <TaxCatchAll xmlns="d15d4730-321b-4a64-8e9b-85316349e535" xsi:nil="true"/>
    <Comments xmlns="fdadbae9-12fd-45a0-ab1f-da11269f0545" xsi:nil="true"/>
    <DateandTime xmlns="fdadbae9-12fd-45a0-ab1f-da11269f0545" xsi:nil="true"/>
    <Link xmlns="fdadbae9-12fd-45a0-ab1f-da11269f0545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82BCB-5835-4FB8-BEBD-BCB3CE47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dbae9-12fd-45a0-ab1f-da11269f0545"/>
    <ds:schemaRef ds:uri="d15d4730-321b-4a64-8e9b-85316349e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5EB97-A8C1-4509-84D4-16A04E99CEBC}">
  <ds:schemaRefs>
    <ds:schemaRef ds:uri="http://schemas.microsoft.com/office/2006/metadata/properties"/>
    <ds:schemaRef ds:uri="http://schemas.microsoft.com/office/infopath/2007/PartnerControls"/>
    <ds:schemaRef ds:uri="fdadbae9-12fd-45a0-ab1f-da11269f0545"/>
    <ds:schemaRef ds:uri="d15d4730-321b-4a64-8e9b-85316349e535"/>
  </ds:schemaRefs>
</ds:datastoreItem>
</file>

<file path=customXml/itemProps3.xml><?xml version="1.0" encoding="utf-8"?>
<ds:datastoreItem xmlns:ds="http://schemas.openxmlformats.org/officeDocument/2006/customXml" ds:itemID="{0CC80E69-F78E-4F2F-8433-7E6426618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Boll</dc:creator>
  <cp:keywords/>
  <dc:description/>
  <cp:lastModifiedBy>Svitlana Gavryliak</cp:lastModifiedBy>
  <cp:revision>2</cp:revision>
  <dcterms:created xsi:type="dcterms:W3CDTF">2025-04-07T15:22:00Z</dcterms:created>
  <dcterms:modified xsi:type="dcterms:W3CDTF">2025-04-08T06:16:00Z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0x0101006F877FCE66D0FC4CBA5563276F92EC22</vt:lpwstr>
  </property>
  <property fmtid="{D5CDD505-2E9C-101B-9397-08002B2CF9AE}" pid="3" name="MediaServiceImageTags">
    <vt:lpwstr/>
  </property>
</Properties>
</file>